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EC" w:rsidRDefault="00523C5D" w:rsidP="000B40D0">
      <w:pPr>
        <w:spacing w:after="0" w:line="240" w:lineRule="auto"/>
        <w:jc w:val="center"/>
        <w:rPr>
          <w:b/>
          <w:sz w:val="28"/>
        </w:rPr>
      </w:pPr>
      <w:r>
        <w:rPr>
          <w:b/>
          <w:noProof/>
          <w:sz w:val="28"/>
        </w:rPr>
        <w:t>Session</w:t>
      </w:r>
      <w:r w:rsidR="00393BEC" w:rsidRPr="00393BEC">
        <w:rPr>
          <w:b/>
          <w:sz w:val="28"/>
        </w:rPr>
        <w:t xml:space="preserve"> </w:t>
      </w:r>
      <w:r w:rsidR="005B2BCD">
        <w:rPr>
          <w:b/>
          <w:sz w:val="28"/>
        </w:rPr>
        <w:t>5</w:t>
      </w:r>
      <w:r w:rsidR="00393BEC" w:rsidRPr="00393BEC">
        <w:rPr>
          <w:b/>
          <w:sz w:val="28"/>
        </w:rPr>
        <w:t xml:space="preserve"> </w:t>
      </w:r>
      <w:r w:rsidR="00DC3072">
        <w:rPr>
          <w:b/>
          <w:sz w:val="28"/>
        </w:rPr>
        <w:t>–</w:t>
      </w:r>
      <w:r w:rsidR="00393BEC" w:rsidRPr="00393BEC">
        <w:rPr>
          <w:b/>
          <w:sz w:val="28"/>
        </w:rPr>
        <w:t xml:space="preserve"> </w:t>
      </w:r>
      <w:r w:rsidR="005B2BCD">
        <w:rPr>
          <w:b/>
          <w:sz w:val="28"/>
        </w:rPr>
        <w:t>Sleep Tight</w:t>
      </w:r>
    </w:p>
    <w:p w:rsidR="00B0468C" w:rsidRDefault="00E83AAD" w:rsidP="000B40D0">
      <w:pPr>
        <w:spacing w:after="0" w:line="240" w:lineRule="auto"/>
        <w:jc w:val="center"/>
        <w:rPr>
          <w:i/>
        </w:rPr>
      </w:pPr>
      <w:r>
        <w:rPr>
          <w:i/>
        </w:rPr>
        <w:t>(</w:t>
      </w:r>
      <w:proofErr w:type="gramStart"/>
      <w:r>
        <w:rPr>
          <w:i/>
        </w:rPr>
        <w:t>handout</w:t>
      </w:r>
      <w:proofErr w:type="gramEnd"/>
      <w:r>
        <w:rPr>
          <w:i/>
        </w:rPr>
        <w:t xml:space="preserve"> </w:t>
      </w:r>
      <w:r w:rsidR="00E23332">
        <w:rPr>
          <w:i/>
        </w:rPr>
        <w:t>2</w:t>
      </w:r>
      <w:r w:rsidR="00B0468C" w:rsidRPr="00B0468C">
        <w:rPr>
          <w:i/>
        </w:rPr>
        <w:t>)</w:t>
      </w:r>
    </w:p>
    <w:p w:rsidR="000B40D0" w:rsidRDefault="000B40D0" w:rsidP="000B40D0">
      <w:pPr>
        <w:spacing w:after="0" w:line="240" w:lineRule="auto"/>
        <w:rPr>
          <w:i/>
        </w:rPr>
      </w:pPr>
    </w:p>
    <w:p w:rsidR="000B40D0" w:rsidRDefault="00E23332" w:rsidP="000B40D0">
      <w:pPr>
        <w:spacing w:after="0" w:line="240" w:lineRule="auto"/>
        <w:rPr>
          <w:b/>
          <w:i/>
          <w:sz w:val="24"/>
        </w:rPr>
      </w:pPr>
      <w:r>
        <w:rPr>
          <w:b/>
          <w:i/>
          <w:sz w:val="24"/>
        </w:rPr>
        <w:t>How Sleepy Are You?</w:t>
      </w:r>
    </w:p>
    <w:p w:rsidR="00E23332" w:rsidRDefault="00E23332" w:rsidP="00A32BF4">
      <w:pPr>
        <w:spacing w:after="0" w:line="240" w:lineRule="auto"/>
      </w:pPr>
      <w:r>
        <w:t>The following questionnaire will help you measure your general level of daytime sleepiness. Answers are rated on a reliable scale called the Epworth Sleepiness Scale (ESS), the same assessment tool used by sleep experts worldwide. Each item describes a routine daytime situation. Use the scale below to rate the likelihood that you would doze off or fall asleep (in contrast to just feeling tired) during that activity. If you haven't done some of these things recently, consider how you think they would affect you.</w:t>
      </w:r>
      <w:r w:rsidR="00A32BF4">
        <w:t xml:space="preserve"> </w:t>
      </w:r>
      <w:r>
        <w:t>Please note that this scale should not be used to make your own diagnosis. It is intended as a tool to help you identify your own level of daytime sleepiness, which can be a symptom of a sleep disorder.</w:t>
      </w:r>
    </w:p>
    <w:p w:rsidR="00BC475B" w:rsidRDefault="00BC475B" w:rsidP="00393BEC">
      <w:pPr>
        <w:rPr>
          <w:b/>
        </w:rPr>
      </w:pPr>
    </w:p>
    <w:p w:rsidR="00E23332" w:rsidRPr="00E23332" w:rsidRDefault="00E23332" w:rsidP="00393BEC">
      <w:pPr>
        <w:rPr>
          <w:b/>
        </w:rPr>
      </w:pPr>
      <w:r w:rsidRPr="00E23332">
        <w:rPr>
          <w:b/>
        </w:rPr>
        <w:t>Use the following scale to choose the most appropriate number for each situation.</w:t>
      </w:r>
    </w:p>
    <w:tbl>
      <w:tblPr>
        <w:tblStyle w:val="TableGrid"/>
        <w:tblW w:w="0" w:type="auto"/>
        <w:tblLook w:val="04A0" w:firstRow="1" w:lastRow="0" w:firstColumn="1" w:lastColumn="0" w:noHBand="0" w:noVBand="1"/>
      </w:tblPr>
      <w:tblGrid>
        <w:gridCol w:w="2178"/>
        <w:gridCol w:w="2520"/>
        <w:gridCol w:w="3024"/>
        <w:gridCol w:w="2574"/>
      </w:tblGrid>
      <w:tr w:rsidR="00E23332" w:rsidTr="00E23332">
        <w:tc>
          <w:tcPr>
            <w:tcW w:w="2178" w:type="dxa"/>
          </w:tcPr>
          <w:p w:rsidR="00E23332" w:rsidRDefault="00E23332" w:rsidP="00E23332">
            <w:pPr>
              <w:jc w:val="center"/>
              <w:rPr>
                <w:sz w:val="24"/>
              </w:rPr>
            </w:pPr>
            <w:r>
              <w:rPr>
                <w:sz w:val="24"/>
              </w:rPr>
              <w:t>0</w:t>
            </w:r>
          </w:p>
        </w:tc>
        <w:tc>
          <w:tcPr>
            <w:tcW w:w="2520" w:type="dxa"/>
          </w:tcPr>
          <w:p w:rsidR="00E23332" w:rsidRDefault="00E23332" w:rsidP="00E23332">
            <w:pPr>
              <w:jc w:val="center"/>
              <w:rPr>
                <w:sz w:val="24"/>
              </w:rPr>
            </w:pPr>
            <w:r>
              <w:rPr>
                <w:sz w:val="24"/>
              </w:rPr>
              <w:t>1</w:t>
            </w:r>
          </w:p>
        </w:tc>
        <w:tc>
          <w:tcPr>
            <w:tcW w:w="3024" w:type="dxa"/>
          </w:tcPr>
          <w:p w:rsidR="00E23332" w:rsidRDefault="00E23332" w:rsidP="00E23332">
            <w:pPr>
              <w:jc w:val="center"/>
              <w:rPr>
                <w:sz w:val="24"/>
              </w:rPr>
            </w:pPr>
            <w:r>
              <w:rPr>
                <w:sz w:val="24"/>
              </w:rPr>
              <w:t>2</w:t>
            </w:r>
          </w:p>
        </w:tc>
        <w:tc>
          <w:tcPr>
            <w:tcW w:w="2574" w:type="dxa"/>
          </w:tcPr>
          <w:p w:rsidR="00E23332" w:rsidRDefault="00E23332" w:rsidP="00E23332">
            <w:pPr>
              <w:jc w:val="center"/>
              <w:rPr>
                <w:sz w:val="24"/>
              </w:rPr>
            </w:pPr>
            <w:r>
              <w:rPr>
                <w:sz w:val="24"/>
              </w:rPr>
              <w:t>3</w:t>
            </w:r>
          </w:p>
        </w:tc>
      </w:tr>
      <w:tr w:rsidR="00E23332" w:rsidTr="00E23332">
        <w:tc>
          <w:tcPr>
            <w:tcW w:w="2178" w:type="dxa"/>
          </w:tcPr>
          <w:p w:rsidR="00E23332" w:rsidRDefault="00E23332" w:rsidP="00C3663E">
            <w:pPr>
              <w:jc w:val="center"/>
              <w:rPr>
                <w:sz w:val="24"/>
              </w:rPr>
            </w:pPr>
            <w:r>
              <w:rPr>
                <w:sz w:val="24"/>
              </w:rPr>
              <w:t>Would never doze</w:t>
            </w:r>
          </w:p>
        </w:tc>
        <w:tc>
          <w:tcPr>
            <w:tcW w:w="2520" w:type="dxa"/>
          </w:tcPr>
          <w:p w:rsidR="00E23332" w:rsidRDefault="00E23332" w:rsidP="00C3663E">
            <w:pPr>
              <w:jc w:val="center"/>
              <w:rPr>
                <w:sz w:val="24"/>
              </w:rPr>
            </w:pPr>
            <w:r>
              <w:rPr>
                <w:sz w:val="24"/>
              </w:rPr>
              <w:t>Slight chance of dozing</w:t>
            </w:r>
          </w:p>
        </w:tc>
        <w:tc>
          <w:tcPr>
            <w:tcW w:w="3024" w:type="dxa"/>
          </w:tcPr>
          <w:p w:rsidR="00E23332" w:rsidRDefault="00E23332" w:rsidP="00C3663E">
            <w:pPr>
              <w:jc w:val="center"/>
              <w:rPr>
                <w:sz w:val="24"/>
              </w:rPr>
            </w:pPr>
            <w:r>
              <w:rPr>
                <w:sz w:val="24"/>
              </w:rPr>
              <w:t>Moderate chance of dozing</w:t>
            </w:r>
          </w:p>
        </w:tc>
        <w:tc>
          <w:tcPr>
            <w:tcW w:w="2574" w:type="dxa"/>
          </w:tcPr>
          <w:p w:rsidR="00E23332" w:rsidRDefault="00E23332" w:rsidP="00C3663E">
            <w:pPr>
              <w:jc w:val="center"/>
              <w:rPr>
                <w:sz w:val="24"/>
              </w:rPr>
            </w:pPr>
            <w:r>
              <w:rPr>
                <w:sz w:val="24"/>
              </w:rPr>
              <w:t>High chance of dozing</w:t>
            </w:r>
          </w:p>
        </w:tc>
      </w:tr>
    </w:tbl>
    <w:p w:rsidR="00E23332" w:rsidRPr="00E23332" w:rsidRDefault="00E23332" w:rsidP="00393BEC">
      <w:pPr>
        <w:rPr>
          <w:sz w:val="24"/>
        </w:rPr>
      </w:pPr>
    </w:p>
    <w:p w:rsidR="00C2672D" w:rsidRDefault="00C2672D" w:rsidP="00C2672D">
      <w:pPr>
        <w:rPr>
          <w:b/>
        </w:rPr>
        <w:sectPr w:rsidR="00C2672D" w:rsidSect="00F427A7">
          <w:headerReference w:type="default" r:id="rId8"/>
          <w:footerReference w:type="default" r:id="rId9"/>
          <w:type w:val="continuous"/>
          <w:pgSz w:w="12240" w:h="15840"/>
          <w:pgMar w:top="1440" w:right="1080" w:bottom="1440" w:left="1080" w:header="720" w:footer="720" w:gutter="0"/>
          <w:cols w:space="720"/>
          <w:docGrid w:linePitch="360"/>
        </w:sectPr>
      </w:pPr>
    </w:p>
    <w:p w:rsidR="00ED45C3" w:rsidRDefault="00ED45C3" w:rsidP="00ED45C3">
      <w:r>
        <w:lastRenderedPageBreak/>
        <w:t>Sitting and reading</w:t>
      </w:r>
    </w:p>
    <w:p w:rsidR="00ED45C3" w:rsidRDefault="00ED45C3" w:rsidP="00ED45C3">
      <w:r>
        <w:t>Watching television</w:t>
      </w:r>
    </w:p>
    <w:p w:rsidR="00ED45C3" w:rsidRDefault="00ED45C3" w:rsidP="00ED45C3">
      <w:r>
        <w:t>Sitting inactive in a public place, for example, a theater or meeting</w:t>
      </w:r>
    </w:p>
    <w:p w:rsidR="00ED45C3" w:rsidRDefault="00ED45C3" w:rsidP="00ED45C3">
      <w:r>
        <w:t>As a passenger in a car for an hour without a break</w:t>
      </w:r>
    </w:p>
    <w:p w:rsidR="00ED45C3" w:rsidRDefault="00ED45C3" w:rsidP="00ED45C3">
      <w:r>
        <w:t>Lying down to rest in the afternoon</w:t>
      </w:r>
    </w:p>
    <w:p w:rsidR="00ED45C3" w:rsidRDefault="00ED45C3" w:rsidP="00ED45C3">
      <w:r>
        <w:t>Sitting and talking to someone</w:t>
      </w:r>
    </w:p>
    <w:p w:rsidR="00ED45C3" w:rsidRDefault="00ED45C3" w:rsidP="00ED45C3">
      <w:r>
        <w:t>Driving in a car, while stopped in traffic</w:t>
      </w:r>
    </w:p>
    <w:p w:rsidR="00ED45C3" w:rsidRDefault="00ED45C3" w:rsidP="00ED45C3">
      <w:r>
        <w:t>Sitting quietly after lunch (when you’ve had no alcohol)</w:t>
      </w:r>
    </w:p>
    <w:p w:rsidR="00ED45C3" w:rsidRPr="00A32BF4" w:rsidRDefault="00A32BF4" w:rsidP="00ED45C3">
      <w:pPr>
        <w:rPr>
          <w:b/>
        </w:rPr>
      </w:pPr>
      <w:r>
        <w:tab/>
      </w:r>
      <w:r>
        <w:tab/>
      </w:r>
      <w:r w:rsidRPr="00A32BF4">
        <w:rPr>
          <w:b/>
        </w:rPr>
        <w:t xml:space="preserve">TOTAL </w:t>
      </w:r>
      <w:proofErr w:type="gramStart"/>
      <w:r w:rsidRPr="00A32BF4">
        <w:rPr>
          <w:b/>
        </w:rPr>
        <w:t>YOUR</w:t>
      </w:r>
      <w:proofErr w:type="gramEnd"/>
      <w:r w:rsidRPr="00A32BF4">
        <w:rPr>
          <w:b/>
        </w:rPr>
        <w:t xml:space="preserve"> SCORE</w:t>
      </w:r>
    </w:p>
    <w:p w:rsidR="00ED45C3" w:rsidRDefault="00BC475B" w:rsidP="00ED45C3">
      <w:r>
        <w:rPr>
          <w:noProof/>
        </w:rPr>
        <mc:AlternateContent>
          <mc:Choice Requires="wps">
            <w:drawing>
              <wp:anchor distT="0" distB="0" distL="114300" distR="114300" simplePos="0" relativeHeight="251659264" behindDoc="0" locked="0" layoutInCell="1" allowOverlap="1" wp14:anchorId="22135561" wp14:editId="5ABF3ADC">
                <wp:simplePos x="0" y="0"/>
                <wp:positionH relativeFrom="column">
                  <wp:posOffset>-289560</wp:posOffset>
                </wp:positionH>
                <wp:positionV relativeFrom="paragraph">
                  <wp:posOffset>66040</wp:posOffset>
                </wp:positionV>
                <wp:extent cx="6987540" cy="1287780"/>
                <wp:effectExtent l="0" t="0" r="2286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40" cy="1287780"/>
                        </a:xfrm>
                        <a:prstGeom prst="rect">
                          <a:avLst/>
                        </a:prstGeom>
                        <a:solidFill>
                          <a:srgbClr val="FFFFFF"/>
                        </a:solidFill>
                        <a:ln w="9525">
                          <a:solidFill>
                            <a:srgbClr val="000000"/>
                          </a:solidFill>
                          <a:miter lim="800000"/>
                          <a:headEnd/>
                          <a:tailEnd/>
                        </a:ln>
                      </wps:spPr>
                      <wps:txbx>
                        <w:txbxContent>
                          <w:p w:rsidR="00A32BF4" w:rsidRDefault="00A32BF4" w:rsidP="00A32BF4">
                            <w:r>
                              <w:t xml:space="preserve">If your total score is </w:t>
                            </w:r>
                            <w:r w:rsidRPr="00A32BF4">
                              <w:rPr>
                                <w:b/>
                              </w:rPr>
                              <w:t>10 or higher</w:t>
                            </w:r>
                            <w:r>
                              <w:t>, discuss these results with your health care provider. Keeping a sleep diary for 1 week or longer can help you identify any behaviors that might contribute to your sleepiness. Sharing your symptoms as well as the results of the Epworth Sleepiness Scale and a sleep diary with your health care provider can aid in your diagnosis and treatment of any underlying causes.</w:t>
                            </w:r>
                          </w:p>
                          <w:p w:rsidR="00BC475B" w:rsidRPr="00BC475B" w:rsidRDefault="00BC475B" w:rsidP="00BC475B">
                            <w:pPr>
                              <w:rPr>
                                <w:b/>
                              </w:rPr>
                            </w:pPr>
                            <w:r w:rsidRPr="00BC475B">
                              <w:rPr>
                                <w:b/>
                                <w:sz w:val="20"/>
                              </w:rPr>
                              <w:t>(Johns M.W. “A New Method for Measuring Daytime Sleepiness: The Epworth Sleepiness Scale.” Sleep 14 (1991): 540–545.)</w:t>
                            </w:r>
                          </w:p>
                          <w:p w:rsidR="00BC475B" w:rsidRDefault="00BC475B" w:rsidP="00A32B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8pt;margin-top:5.2pt;width:550.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">
                <v:textbox>
                  <w:txbxContent>
                    <w:p w:rsidR="00A32BF4" w:rsidRDefault="00A32BF4" w:rsidP="00A32BF4">
                      <w:r>
                        <w:t xml:space="preserve">If your total score is </w:t>
                      </w:r>
                      <w:r w:rsidRPr="00A32BF4">
                        <w:rPr>
                          <w:b/>
                        </w:rPr>
                        <w:t>10 or higher</w:t>
                      </w:r>
                      <w:r>
                        <w:t xml:space="preserve">, </w:t>
                      </w:r>
                      <w:r>
                        <w:t>discuss</w:t>
                      </w:r>
                      <w:r>
                        <w:t xml:space="preserve"> these results with your health care provider. Keeping a sleep diary for </w:t>
                      </w:r>
                      <w:r>
                        <w:t>1</w:t>
                      </w:r>
                      <w:r>
                        <w:t xml:space="preserve"> week or longer can help you identify a</w:t>
                      </w:r>
                      <w:r>
                        <w:t xml:space="preserve">ny behaviors </w:t>
                      </w:r>
                      <w:r>
                        <w:t xml:space="preserve">that </w:t>
                      </w:r>
                      <w:r>
                        <w:t>might contribute to your sleepi</w:t>
                      </w:r>
                      <w:r>
                        <w:t>ness. Sharing your symptoms as well as the results of the Epworth Sleepiness Scale and a sleep</w:t>
                      </w:r>
                      <w:r>
                        <w:t xml:space="preserve"> </w:t>
                      </w:r>
                      <w:r>
                        <w:t xml:space="preserve">diary with your </w:t>
                      </w:r>
                      <w:r>
                        <w:t>health care provider</w:t>
                      </w:r>
                      <w:r>
                        <w:t xml:space="preserve"> can aid in your diagnosis and treatment of any underlying causes.</w:t>
                      </w:r>
                    </w:p>
                    <w:p w:rsidR="00BC475B" w:rsidRPr="00BC475B" w:rsidRDefault="00BC475B" w:rsidP="00BC475B">
                      <w:pPr>
                        <w:rPr>
                          <w:b/>
                        </w:rPr>
                      </w:pPr>
                      <w:r w:rsidRPr="00BC475B">
                        <w:rPr>
                          <w:b/>
                          <w:sz w:val="20"/>
                        </w:rPr>
                        <w:t>(Johns M.W. “A New Method for Measuring Daytime Sleepiness: The Epworth Sleepiness Scale.” Sleep 14 (1991): 540–545.)</w:t>
                      </w:r>
                    </w:p>
                    <w:p w:rsidR="00BC475B" w:rsidRDefault="00BC475B" w:rsidP="00A32BF4"/>
                  </w:txbxContent>
                </v:textbox>
              </v:shape>
            </w:pict>
          </mc:Fallback>
        </mc:AlternateContent>
      </w:r>
    </w:p>
    <w:p w:rsidR="00ED45C3" w:rsidRDefault="00ED45C3" w:rsidP="00ED45C3"/>
    <w:p w:rsidR="00ED45C3" w:rsidRDefault="00ED45C3" w:rsidP="00ED45C3">
      <w:r>
        <w:tab/>
      </w:r>
    </w:p>
    <w:p w:rsidR="00A32BF4" w:rsidRDefault="00ED45C3" w:rsidP="00ED45C3">
      <w:r>
        <w:tab/>
      </w:r>
    </w:p>
    <w:p w:rsidR="00A32BF4" w:rsidRDefault="00A32BF4" w:rsidP="00ED45C3"/>
    <w:p w:rsidR="00ED45C3" w:rsidRDefault="00A32BF4" w:rsidP="00ED45C3">
      <w:r>
        <w:lastRenderedPageBreak/>
        <w:tab/>
      </w:r>
      <w:proofErr w:type="gramStart"/>
      <w:r w:rsidR="00ED45C3">
        <w:t>chance</w:t>
      </w:r>
      <w:proofErr w:type="gramEnd"/>
      <w:r w:rsidR="00ED45C3">
        <w:t xml:space="preserve"> of dozing:________</w:t>
      </w:r>
    </w:p>
    <w:p w:rsidR="00ED45C3" w:rsidRDefault="00ED45C3" w:rsidP="00ED45C3">
      <w:r>
        <w:tab/>
      </w:r>
      <w:proofErr w:type="gramStart"/>
      <w:r w:rsidRPr="00ED45C3">
        <w:t>chance</w:t>
      </w:r>
      <w:proofErr w:type="gramEnd"/>
      <w:r w:rsidRPr="00ED45C3">
        <w:t xml:space="preserve"> of dozing:________</w:t>
      </w:r>
    </w:p>
    <w:p w:rsidR="00ED45C3" w:rsidRDefault="00ED45C3" w:rsidP="00ED45C3">
      <w:r>
        <w:tab/>
      </w:r>
      <w:proofErr w:type="gramStart"/>
      <w:r>
        <w:t>chance</w:t>
      </w:r>
      <w:proofErr w:type="gramEnd"/>
      <w:r>
        <w:t xml:space="preserve"> of dozing:________</w:t>
      </w:r>
    </w:p>
    <w:p w:rsidR="00ED45C3" w:rsidRDefault="00ED45C3" w:rsidP="00ED45C3">
      <w:r>
        <w:tab/>
      </w:r>
      <w:r w:rsidR="00746BB4">
        <w:t xml:space="preserve">                                                                                             </w:t>
      </w:r>
      <w:r w:rsidR="00746BB4">
        <w:tab/>
      </w:r>
      <w:proofErr w:type="gramStart"/>
      <w:r>
        <w:t>chance</w:t>
      </w:r>
      <w:proofErr w:type="gramEnd"/>
      <w:r>
        <w:t xml:space="preserve"> of dozing:________</w:t>
      </w:r>
    </w:p>
    <w:p w:rsidR="00ED45C3" w:rsidRDefault="00ED45C3" w:rsidP="00ED45C3">
      <w:r>
        <w:tab/>
      </w:r>
      <w:proofErr w:type="gramStart"/>
      <w:r>
        <w:t>chance</w:t>
      </w:r>
      <w:proofErr w:type="gramEnd"/>
      <w:r>
        <w:t xml:space="preserve"> of dozing:________</w:t>
      </w:r>
    </w:p>
    <w:p w:rsidR="00ED45C3" w:rsidRDefault="00ED45C3" w:rsidP="00ED45C3">
      <w:r>
        <w:tab/>
      </w:r>
      <w:proofErr w:type="gramStart"/>
      <w:r w:rsidR="00746BB4">
        <w:t>c</w:t>
      </w:r>
      <w:r>
        <w:t>hance</w:t>
      </w:r>
      <w:proofErr w:type="gramEnd"/>
      <w:r>
        <w:t xml:space="preserve"> of dozing:________</w:t>
      </w:r>
    </w:p>
    <w:p w:rsidR="00ED45C3" w:rsidRDefault="00ED45C3" w:rsidP="00ED45C3">
      <w:r>
        <w:tab/>
      </w:r>
      <w:proofErr w:type="gramStart"/>
      <w:r>
        <w:t>chance</w:t>
      </w:r>
      <w:proofErr w:type="gramEnd"/>
      <w:r>
        <w:t xml:space="preserve"> of dozing:________</w:t>
      </w:r>
    </w:p>
    <w:p w:rsidR="00ED45C3" w:rsidRDefault="00ED45C3" w:rsidP="00ED45C3">
      <w:r>
        <w:tab/>
      </w:r>
      <w:proofErr w:type="gramStart"/>
      <w:r>
        <w:t>chance</w:t>
      </w:r>
      <w:proofErr w:type="gramEnd"/>
      <w:r>
        <w:t xml:space="preserve"> of dozing:________</w:t>
      </w:r>
    </w:p>
    <w:p w:rsidR="00ED45C3" w:rsidRDefault="00ED45C3" w:rsidP="00ED45C3">
      <w:r>
        <w:tab/>
      </w:r>
      <w:r w:rsidR="00A32BF4">
        <w:t xml:space="preserve">                                                        </w:t>
      </w:r>
      <w:r w:rsidR="00A32BF4">
        <w:tab/>
      </w:r>
      <w:r w:rsidR="00F83E50">
        <w:tab/>
      </w:r>
      <w:r w:rsidR="00BB0FC1">
        <w:t xml:space="preserve">    </w:t>
      </w:r>
      <w:r w:rsidR="00BB0FC1">
        <w:tab/>
      </w:r>
      <w:r w:rsidR="00BB0FC1">
        <w:tab/>
        <w:t xml:space="preserve">     </w:t>
      </w:r>
      <w:bookmarkStart w:id="0" w:name="_GoBack"/>
      <w:bookmarkEnd w:id="0"/>
      <w:r w:rsidR="00A32BF4" w:rsidRPr="00A32BF4">
        <w:rPr>
          <w:b/>
        </w:rPr>
        <w:t>TOTAL</w:t>
      </w:r>
      <w:r w:rsidR="00A32BF4" w:rsidRPr="00ED45C3">
        <w:t>________</w:t>
      </w:r>
    </w:p>
    <w:p w:rsidR="00ED45C3" w:rsidRDefault="00ED45C3" w:rsidP="00ED45C3"/>
    <w:p w:rsidR="00ED45C3" w:rsidRDefault="00ED45C3" w:rsidP="00ED45C3">
      <w:r>
        <w:tab/>
      </w:r>
      <w:r w:rsidR="00A32BF4">
        <w:t xml:space="preserve">                                                                </w:t>
      </w:r>
      <w:r w:rsidR="00A32BF4">
        <w:tab/>
      </w:r>
    </w:p>
    <w:sectPr w:rsidR="00ED45C3" w:rsidSect="00C2672D">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F51" w:rsidRDefault="00640F51" w:rsidP="00DB3B23">
      <w:pPr>
        <w:spacing w:after="0" w:line="240" w:lineRule="auto"/>
      </w:pPr>
      <w:r>
        <w:separator/>
      </w:r>
    </w:p>
  </w:endnote>
  <w:endnote w:type="continuationSeparator" w:id="0">
    <w:p w:rsidR="00640F51" w:rsidRDefault="00640F51" w:rsidP="00DB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AAD" w:rsidRDefault="00E83AAD">
    <w:pPr>
      <w:pStyle w:val="Footer"/>
    </w:pPr>
    <w:r>
      <w:rPr>
        <w:noProof/>
      </w:rPr>
      <mc:AlternateContent>
        <mc:Choice Requires="wps">
          <w:drawing>
            <wp:anchor distT="0" distB="0" distL="114300" distR="114300" simplePos="0" relativeHeight="251661312" behindDoc="0" locked="0" layoutInCell="1" allowOverlap="1" wp14:anchorId="20909C54" wp14:editId="66C9F936">
              <wp:simplePos x="0" y="0"/>
              <wp:positionH relativeFrom="column">
                <wp:posOffset>655320</wp:posOffset>
              </wp:positionH>
              <wp:positionV relativeFrom="paragraph">
                <wp:posOffset>-286385</wp:posOffset>
              </wp:positionV>
              <wp:extent cx="5768340" cy="8382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838200"/>
                      </a:xfrm>
                      <a:prstGeom prst="rect">
                        <a:avLst/>
                      </a:prstGeom>
                      <a:solidFill>
                        <a:srgbClr val="FFFFFF"/>
                      </a:solidFill>
                      <a:ln w="9525">
                        <a:noFill/>
                        <a:miter lim="800000"/>
                        <a:headEnd/>
                        <a:tailEnd/>
                      </a:ln>
                    </wps:spPr>
                    <wps:txbx>
                      <w:txbxContent>
                        <w:p w:rsidR="00E83AAD" w:rsidRPr="00BB6A42" w:rsidRDefault="00E83AAD" w:rsidP="00E83AAD">
                          <w:pPr>
                            <w:rPr>
                              <w:sz w:val="16"/>
                            </w:rPr>
                          </w:pPr>
                          <w:r w:rsidRPr="00BB6A42">
                            <w:rPr>
                              <w:sz w:val="16"/>
                            </w:rPr>
                            <w:t xml:space="preserve">Kansas State University is committed to making its services, activities and programs accessible to all participants. If you have special requirements due to a physical, vision, or hearing disability, contact </w:t>
                          </w:r>
                          <w:r>
                            <w:rPr>
                              <w:sz w:val="16"/>
                            </w:rPr>
                            <w:t>Denise Sullivan, 913-364-5700</w:t>
                          </w:r>
                          <w:r w:rsidRPr="00BB6A42">
                            <w:rPr>
                              <w:sz w:val="16"/>
                            </w:rPr>
                            <w:t>.</w:t>
                          </w:r>
                        </w:p>
                        <w:p w:rsidR="00E83AAD" w:rsidRPr="00BB6A42" w:rsidRDefault="00E83AAD" w:rsidP="00E83AAD">
                          <w:pPr>
                            <w:rPr>
                              <w:sz w:val="16"/>
                            </w:rPr>
                          </w:pPr>
                          <w:r w:rsidRPr="00300750">
                            <w:rPr>
                              <w:b/>
                              <w:sz w:val="16"/>
                            </w:rPr>
                            <w:t>Kansas State University Agricultural Experiment Station and Cooperative Extension Service</w:t>
                          </w:r>
                          <w:r>
                            <w:rPr>
                              <w:sz w:val="16"/>
                            </w:rPr>
                            <w:t xml:space="preserve">                                                                                                                      K</w:t>
                          </w:r>
                          <w:r w:rsidRPr="00BB6A42">
                            <w:rPr>
                              <w:sz w:val="16"/>
                            </w:rPr>
                            <w:t xml:space="preserve">-State Research and Extension </w:t>
                          </w:r>
                          <w:proofErr w:type="gramStart"/>
                          <w:r w:rsidRPr="00BB6A42">
                            <w:rPr>
                              <w:sz w:val="16"/>
                            </w:rPr>
                            <w:t>is</w:t>
                          </w:r>
                          <w:proofErr w:type="gramEnd"/>
                          <w:r w:rsidRPr="00BB6A42">
                            <w:rPr>
                              <w:sz w:val="16"/>
                            </w:rPr>
                            <w:t xml:space="preserve"> an equal opportunity provider and employer.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6pt;margin-top:-22.55pt;width:454.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" stroked="f">
              <v:textbox>
                <w:txbxContent>
                  <w:p w:rsidR="00E83AAD" w:rsidRPr="00BB6A42" w:rsidRDefault="00E83AAD" w:rsidP="00E83AAD">
                    <w:pPr>
                      <w:rPr>
                        <w:sz w:val="16"/>
                      </w:rPr>
                    </w:pPr>
                    <w:r w:rsidRPr="00BB6A42">
                      <w:rPr>
                        <w:sz w:val="16"/>
                      </w:rPr>
                      <w:t xml:space="preserve">Kansas State University is committed to making its services, activities and programs accessible to all participants. If you have special requirements due to a physical, vision, or hearing disability, contact </w:t>
                    </w:r>
                    <w:r>
                      <w:rPr>
                        <w:sz w:val="16"/>
                      </w:rPr>
                      <w:t>Denise Sullivan, 913-364-5700</w:t>
                    </w:r>
                    <w:r w:rsidRPr="00BB6A42">
                      <w:rPr>
                        <w:sz w:val="16"/>
                      </w:rPr>
                      <w:t>.</w:t>
                    </w:r>
                  </w:p>
                  <w:p w:rsidR="00E83AAD" w:rsidRPr="00BB6A42" w:rsidRDefault="00E83AAD" w:rsidP="00E83AAD">
                    <w:pPr>
                      <w:rPr>
                        <w:sz w:val="16"/>
                      </w:rPr>
                    </w:pPr>
                    <w:r w:rsidRPr="00300750">
                      <w:rPr>
                        <w:b/>
                        <w:sz w:val="16"/>
                      </w:rPr>
                      <w:t>Kansas State University Agricultural Experiment Station and Cooperative Extension Service</w:t>
                    </w:r>
                    <w:r>
                      <w:rPr>
                        <w:sz w:val="16"/>
                      </w:rPr>
                      <w:t xml:space="preserve">                                                                                                                      K</w:t>
                    </w:r>
                    <w:r w:rsidRPr="00BB6A42">
                      <w:rPr>
                        <w:sz w:val="16"/>
                      </w:rPr>
                      <w:t xml:space="preserve">-State Research and Extension </w:t>
                    </w:r>
                    <w:proofErr w:type="gramStart"/>
                    <w:r w:rsidRPr="00BB6A42">
                      <w:rPr>
                        <w:sz w:val="16"/>
                      </w:rPr>
                      <w:t>is</w:t>
                    </w:r>
                    <w:proofErr w:type="gramEnd"/>
                    <w:r w:rsidRPr="00BB6A42">
                      <w:rPr>
                        <w:sz w:val="16"/>
                      </w:rPr>
                      <w:t xml:space="preserve"> an equal opportunity provider and employer.</w:t>
                    </w:r>
                  </w:p>
                </w:txbxContent>
              </v:textbox>
            </v:shape>
          </w:pict>
        </mc:Fallback>
      </mc:AlternateContent>
    </w:r>
    <w:r>
      <w:rPr>
        <w:noProof/>
      </w:rPr>
      <w:drawing>
        <wp:anchor distT="0" distB="0" distL="114300" distR="114300" simplePos="0" relativeHeight="251659264" behindDoc="1" locked="0" layoutInCell="1" allowOverlap="1" wp14:anchorId="6D6A7D62" wp14:editId="2959009B">
          <wp:simplePos x="0" y="0"/>
          <wp:positionH relativeFrom="column">
            <wp:posOffset>-586740</wp:posOffset>
          </wp:positionH>
          <wp:positionV relativeFrom="paragraph">
            <wp:posOffset>-118745</wp:posOffset>
          </wp:positionV>
          <wp:extent cx="920750" cy="511810"/>
          <wp:effectExtent l="0" t="0" r="0" b="2540"/>
          <wp:wrapTight wrapText="bothSides">
            <wp:wrapPolygon edited="0">
              <wp:start x="0" y="0"/>
              <wp:lineTo x="0" y="20903"/>
              <wp:lineTo x="21004" y="20903"/>
              <wp:lineTo x="210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5118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F51" w:rsidRDefault="00640F51" w:rsidP="00DB3B23">
      <w:pPr>
        <w:spacing w:after="0" w:line="240" w:lineRule="auto"/>
      </w:pPr>
      <w:r>
        <w:separator/>
      </w:r>
    </w:p>
  </w:footnote>
  <w:footnote w:type="continuationSeparator" w:id="0">
    <w:p w:rsidR="00640F51" w:rsidRDefault="00640F51" w:rsidP="00DB3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23" w:rsidRDefault="00DB3B23">
    <w:pPr>
      <w:pStyle w:val="Header"/>
    </w:pPr>
    <w:r>
      <w:rPr>
        <w:noProof/>
      </w:rPr>
      <w:drawing>
        <wp:anchor distT="0" distB="0" distL="114300" distR="114300" simplePos="0" relativeHeight="251658240" behindDoc="1" locked="0" layoutInCell="1" allowOverlap="1" wp14:anchorId="04CEBACF" wp14:editId="09E13A92">
          <wp:simplePos x="0" y="0"/>
          <wp:positionH relativeFrom="column">
            <wp:posOffset>5730240</wp:posOffset>
          </wp:positionH>
          <wp:positionV relativeFrom="paragraph">
            <wp:posOffset>-457200</wp:posOffset>
          </wp:positionV>
          <wp:extent cx="1109345" cy="895985"/>
          <wp:effectExtent l="0" t="0" r="0" b="0"/>
          <wp:wrapTight wrapText="bothSides">
            <wp:wrapPolygon edited="0">
              <wp:start x="0" y="0"/>
              <wp:lineTo x="0" y="21125"/>
              <wp:lineTo x="21143" y="21125"/>
              <wp:lineTo x="211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895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D20"/>
    <w:multiLevelType w:val="hybridMultilevel"/>
    <w:tmpl w:val="1E1A1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AB745B"/>
    <w:multiLevelType w:val="hybridMultilevel"/>
    <w:tmpl w:val="981A9CC6"/>
    <w:lvl w:ilvl="0" w:tplc="C5FA9252">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EC"/>
    <w:rsid w:val="000B40D0"/>
    <w:rsid w:val="00137B5E"/>
    <w:rsid w:val="001545AB"/>
    <w:rsid w:val="00186BC2"/>
    <w:rsid w:val="001A7E9C"/>
    <w:rsid w:val="001C5BE0"/>
    <w:rsid w:val="00393BEC"/>
    <w:rsid w:val="003F58DF"/>
    <w:rsid w:val="00440074"/>
    <w:rsid w:val="00472CCD"/>
    <w:rsid w:val="00523C5D"/>
    <w:rsid w:val="00587443"/>
    <w:rsid w:val="005B2BCD"/>
    <w:rsid w:val="005F2985"/>
    <w:rsid w:val="00640F51"/>
    <w:rsid w:val="006430DA"/>
    <w:rsid w:val="00746BB4"/>
    <w:rsid w:val="007778B3"/>
    <w:rsid w:val="007C0307"/>
    <w:rsid w:val="009A5817"/>
    <w:rsid w:val="00A32BF4"/>
    <w:rsid w:val="00AD78C0"/>
    <w:rsid w:val="00B0468C"/>
    <w:rsid w:val="00BB0FC1"/>
    <w:rsid w:val="00BC475B"/>
    <w:rsid w:val="00BF4505"/>
    <w:rsid w:val="00C149C9"/>
    <w:rsid w:val="00C2672D"/>
    <w:rsid w:val="00C3663E"/>
    <w:rsid w:val="00C60B07"/>
    <w:rsid w:val="00DB3B23"/>
    <w:rsid w:val="00DC3072"/>
    <w:rsid w:val="00E23332"/>
    <w:rsid w:val="00E83AAD"/>
    <w:rsid w:val="00ED45C3"/>
    <w:rsid w:val="00F427A7"/>
    <w:rsid w:val="00F83E50"/>
    <w:rsid w:val="00F949F2"/>
    <w:rsid w:val="00FC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BEC"/>
    <w:rPr>
      <w:rFonts w:ascii="Tahoma" w:hAnsi="Tahoma" w:cs="Tahoma"/>
      <w:sz w:val="16"/>
      <w:szCs w:val="16"/>
    </w:rPr>
  </w:style>
  <w:style w:type="paragraph" w:styleId="Header">
    <w:name w:val="header"/>
    <w:basedOn w:val="Normal"/>
    <w:link w:val="HeaderChar"/>
    <w:uiPriority w:val="99"/>
    <w:unhideWhenUsed/>
    <w:rsid w:val="00DB3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B23"/>
  </w:style>
  <w:style w:type="paragraph" w:styleId="Footer">
    <w:name w:val="footer"/>
    <w:basedOn w:val="Normal"/>
    <w:link w:val="FooterChar"/>
    <w:uiPriority w:val="99"/>
    <w:unhideWhenUsed/>
    <w:rsid w:val="00DB3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B23"/>
  </w:style>
  <w:style w:type="paragraph" w:styleId="ListParagraph">
    <w:name w:val="List Paragraph"/>
    <w:basedOn w:val="Normal"/>
    <w:uiPriority w:val="34"/>
    <w:qFormat/>
    <w:rsid w:val="000B40D0"/>
    <w:pPr>
      <w:ind w:left="720"/>
      <w:contextualSpacing/>
    </w:pPr>
  </w:style>
  <w:style w:type="character" w:styleId="Hyperlink">
    <w:name w:val="Hyperlink"/>
    <w:basedOn w:val="DefaultParagraphFont"/>
    <w:uiPriority w:val="99"/>
    <w:unhideWhenUsed/>
    <w:rsid w:val="000B40D0"/>
    <w:rPr>
      <w:color w:val="0000FF" w:themeColor="hyperlink"/>
      <w:u w:val="single"/>
    </w:rPr>
  </w:style>
  <w:style w:type="table" w:styleId="TableGrid">
    <w:name w:val="Table Grid"/>
    <w:basedOn w:val="TableNormal"/>
    <w:uiPriority w:val="59"/>
    <w:rsid w:val="00E2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BEC"/>
    <w:rPr>
      <w:rFonts w:ascii="Tahoma" w:hAnsi="Tahoma" w:cs="Tahoma"/>
      <w:sz w:val="16"/>
      <w:szCs w:val="16"/>
    </w:rPr>
  </w:style>
  <w:style w:type="paragraph" w:styleId="Header">
    <w:name w:val="header"/>
    <w:basedOn w:val="Normal"/>
    <w:link w:val="HeaderChar"/>
    <w:uiPriority w:val="99"/>
    <w:unhideWhenUsed/>
    <w:rsid w:val="00DB3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B23"/>
  </w:style>
  <w:style w:type="paragraph" w:styleId="Footer">
    <w:name w:val="footer"/>
    <w:basedOn w:val="Normal"/>
    <w:link w:val="FooterChar"/>
    <w:uiPriority w:val="99"/>
    <w:unhideWhenUsed/>
    <w:rsid w:val="00DB3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B23"/>
  </w:style>
  <w:style w:type="paragraph" w:styleId="ListParagraph">
    <w:name w:val="List Paragraph"/>
    <w:basedOn w:val="Normal"/>
    <w:uiPriority w:val="34"/>
    <w:qFormat/>
    <w:rsid w:val="000B40D0"/>
    <w:pPr>
      <w:ind w:left="720"/>
      <w:contextualSpacing/>
    </w:pPr>
  </w:style>
  <w:style w:type="character" w:styleId="Hyperlink">
    <w:name w:val="Hyperlink"/>
    <w:basedOn w:val="DefaultParagraphFont"/>
    <w:uiPriority w:val="99"/>
    <w:unhideWhenUsed/>
    <w:rsid w:val="000B40D0"/>
    <w:rPr>
      <w:color w:val="0000FF" w:themeColor="hyperlink"/>
      <w:u w:val="single"/>
    </w:rPr>
  </w:style>
  <w:style w:type="table" w:styleId="TableGrid">
    <w:name w:val="Table Grid"/>
    <w:basedOn w:val="TableNormal"/>
    <w:uiPriority w:val="59"/>
    <w:rsid w:val="00E2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dsulliva</dc:creator>
  <cp:lastModifiedBy>dsulliva</cp:lastModifiedBy>
  <cp:revision>8</cp:revision>
  <cp:lastPrinted>2015-11-25T00:49:00Z</cp:lastPrinted>
  <dcterms:created xsi:type="dcterms:W3CDTF">2015-12-28T19:32:00Z</dcterms:created>
  <dcterms:modified xsi:type="dcterms:W3CDTF">2016-01-04T17:55:00Z</dcterms:modified>
</cp:coreProperties>
</file>